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9CB" w:rsidRDefault="002D59CB">
      <w:pPr>
        <w:rPr>
          <w:b/>
        </w:rPr>
      </w:pPr>
    </w:p>
    <w:p w:rsidR="009F73EB" w:rsidRPr="00323492" w:rsidRDefault="009F73EB" w:rsidP="009F73EB">
      <w:pPr>
        <w:rPr>
          <w:rFonts w:ascii="Calibri" w:hAnsi="Calibri" w:cs="Calibri"/>
          <w:b/>
          <w:sz w:val="28"/>
          <w:szCs w:val="28"/>
        </w:rPr>
      </w:pPr>
      <w:r>
        <w:rPr>
          <w:rFonts w:ascii="Calibri" w:hAnsi="Calibri" w:cs="Calibri"/>
          <w:b/>
          <w:sz w:val="28"/>
          <w:szCs w:val="28"/>
        </w:rPr>
        <w:t>Mr. Fabian</w:t>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t>World History AP</w:t>
      </w:r>
    </w:p>
    <w:p w:rsidR="009F73EB" w:rsidRDefault="009F73EB">
      <w:pPr>
        <w:jc w:val="center"/>
        <w:rPr>
          <w:rFonts w:ascii="Calibri" w:hAnsi="Calibri" w:cs="Calibri"/>
          <w:b/>
          <w:sz w:val="28"/>
          <w:szCs w:val="28"/>
        </w:rPr>
      </w:pPr>
    </w:p>
    <w:p w:rsidR="002D59CB" w:rsidRDefault="002D59CB">
      <w:pPr>
        <w:jc w:val="center"/>
        <w:rPr>
          <w:rFonts w:ascii="Calibri" w:hAnsi="Calibri" w:cs="Calibri"/>
          <w:b/>
          <w:sz w:val="28"/>
          <w:szCs w:val="28"/>
        </w:rPr>
      </w:pPr>
      <w:r w:rsidRPr="00323492">
        <w:rPr>
          <w:rFonts w:ascii="Calibri" w:hAnsi="Calibri" w:cs="Calibri"/>
          <w:b/>
          <w:sz w:val="28"/>
          <w:szCs w:val="28"/>
        </w:rPr>
        <w:t>Classroom Expectations and Guidelines</w:t>
      </w:r>
    </w:p>
    <w:p w:rsidR="009F73EB" w:rsidRPr="00323492" w:rsidRDefault="009F73EB">
      <w:pPr>
        <w:jc w:val="center"/>
        <w:rPr>
          <w:rFonts w:ascii="Calibri" w:hAnsi="Calibri" w:cs="Calibri"/>
          <w:b/>
          <w:sz w:val="28"/>
          <w:szCs w:val="28"/>
        </w:rPr>
      </w:pPr>
    </w:p>
    <w:p w:rsidR="002D59CB" w:rsidRDefault="008B75E9">
      <w:pPr>
        <w:jc w:val="center"/>
        <w:rPr>
          <w:b/>
          <w:sz w:val="28"/>
        </w:rPr>
      </w:pPr>
      <w:r>
        <w:rPr>
          <w:b/>
          <w:noProof/>
          <w:sz w:val="28"/>
        </w:rPr>
        <w:drawing>
          <wp:inline distT="0" distB="0" distL="0" distR="0">
            <wp:extent cx="2466975" cy="1800225"/>
            <wp:effectExtent l="19050" t="0" r="9525" b="0"/>
            <wp:docPr id="2"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cstate="print"/>
                    <a:srcRect b="2577"/>
                    <a:stretch>
                      <a:fillRect/>
                    </a:stretch>
                  </pic:blipFill>
                  <pic:spPr>
                    <a:xfrm>
                      <a:off x="0" y="0"/>
                      <a:ext cx="2466975" cy="1800225"/>
                    </a:xfrm>
                    <a:prstGeom prst="rect">
                      <a:avLst/>
                    </a:prstGeom>
                  </pic:spPr>
                </pic:pic>
              </a:graphicData>
            </a:graphic>
          </wp:inline>
        </w:drawing>
      </w:r>
    </w:p>
    <w:p w:rsidR="002D59CB" w:rsidRPr="00323492" w:rsidRDefault="002D59CB">
      <w:pPr>
        <w:rPr>
          <w:rFonts w:ascii="Calibri" w:hAnsi="Calibri" w:cs="Calibri"/>
          <w:sz w:val="22"/>
          <w:szCs w:val="22"/>
        </w:rPr>
      </w:pPr>
      <w:r w:rsidRPr="00323492">
        <w:rPr>
          <w:rFonts w:ascii="Calibri" w:hAnsi="Calibri" w:cs="Calibri"/>
          <w:sz w:val="22"/>
          <w:szCs w:val="22"/>
        </w:rPr>
        <w:t>Dear Students,</w:t>
      </w:r>
    </w:p>
    <w:p w:rsidR="002D59CB" w:rsidRPr="00323492" w:rsidRDefault="002D59CB">
      <w:pPr>
        <w:rPr>
          <w:rFonts w:ascii="Calibri" w:hAnsi="Calibri" w:cs="Calibri"/>
          <w:sz w:val="22"/>
          <w:szCs w:val="22"/>
        </w:rPr>
      </w:pPr>
    </w:p>
    <w:p w:rsidR="002D59CB" w:rsidRPr="00323492" w:rsidRDefault="002D59CB">
      <w:pPr>
        <w:rPr>
          <w:rFonts w:ascii="Calibri" w:hAnsi="Calibri" w:cs="Calibri"/>
          <w:sz w:val="22"/>
          <w:szCs w:val="22"/>
        </w:rPr>
      </w:pPr>
      <w:r w:rsidRPr="00323492">
        <w:rPr>
          <w:rFonts w:ascii="Calibri" w:hAnsi="Calibri" w:cs="Calibri"/>
          <w:sz w:val="22"/>
          <w:szCs w:val="22"/>
        </w:rPr>
        <w:tab/>
        <w:t xml:space="preserve">Another school year has arrived!  To help you prepare for a successful year in your </w:t>
      </w:r>
      <w:r w:rsidR="008B75E9">
        <w:rPr>
          <w:rFonts w:ascii="Calibri" w:hAnsi="Calibri" w:cs="Calibri"/>
          <w:sz w:val="22"/>
          <w:szCs w:val="22"/>
        </w:rPr>
        <w:t>WHAP</w:t>
      </w:r>
      <w:r w:rsidRPr="00323492">
        <w:rPr>
          <w:rFonts w:ascii="Calibri" w:hAnsi="Calibri" w:cs="Calibri"/>
          <w:sz w:val="22"/>
          <w:szCs w:val="22"/>
        </w:rPr>
        <w:t xml:space="preserve"> class, you will find this letter a </w:t>
      </w:r>
      <w:r w:rsidR="00710A47">
        <w:rPr>
          <w:rFonts w:ascii="Calibri" w:hAnsi="Calibri" w:cs="Calibri"/>
          <w:sz w:val="22"/>
          <w:szCs w:val="22"/>
        </w:rPr>
        <w:t>start</w:t>
      </w:r>
      <w:r w:rsidRPr="00323492">
        <w:rPr>
          <w:rFonts w:ascii="Calibri" w:hAnsi="Calibri" w:cs="Calibri"/>
          <w:sz w:val="22"/>
          <w:szCs w:val="22"/>
        </w:rPr>
        <w:t xml:space="preserve"> toward getting started in the right direction.  I am here to help you in your quest for success.  I will do anything within reason to help you accomplish your goals.  I will try to make myself available to you during your study halls and home</w:t>
      </w:r>
      <w:r w:rsidR="00CC49BA" w:rsidRPr="00323492">
        <w:rPr>
          <w:rFonts w:ascii="Calibri" w:hAnsi="Calibri" w:cs="Calibri"/>
          <w:sz w:val="22"/>
          <w:szCs w:val="22"/>
        </w:rPr>
        <w:t xml:space="preserve">room periods.  </w:t>
      </w:r>
      <w:r w:rsidRPr="00323492">
        <w:rPr>
          <w:rFonts w:ascii="Calibri" w:hAnsi="Calibri" w:cs="Calibri"/>
          <w:sz w:val="22"/>
          <w:szCs w:val="22"/>
        </w:rPr>
        <w:t xml:space="preserve">I’m an avid email user so I encourage you and/or your parents to contact me at fabianc@southmoreland.net with any concerns or questions you might have. </w:t>
      </w:r>
    </w:p>
    <w:p w:rsidR="002D59CB" w:rsidRPr="00323492" w:rsidRDefault="002D59CB">
      <w:pPr>
        <w:rPr>
          <w:rFonts w:ascii="Calibri" w:hAnsi="Calibri" w:cs="Calibri"/>
          <w:sz w:val="22"/>
          <w:szCs w:val="22"/>
        </w:rPr>
      </w:pPr>
      <w:bookmarkStart w:id="0" w:name="_GoBack"/>
      <w:bookmarkEnd w:id="0"/>
    </w:p>
    <w:p w:rsidR="002D59CB" w:rsidRDefault="002D59CB">
      <w:pPr>
        <w:rPr>
          <w:rFonts w:ascii="Calibri" w:hAnsi="Calibri" w:cs="Calibri"/>
          <w:sz w:val="22"/>
          <w:szCs w:val="22"/>
        </w:rPr>
      </w:pPr>
      <w:r w:rsidRPr="00323492">
        <w:rPr>
          <w:rFonts w:ascii="Calibri" w:hAnsi="Calibri" w:cs="Calibri"/>
          <w:sz w:val="22"/>
          <w:szCs w:val="22"/>
        </w:rPr>
        <w:tab/>
      </w:r>
      <w:r w:rsidRPr="00323492">
        <w:rPr>
          <w:rFonts w:ascii="Calibri" w:hAnsi="Calibri" w:cs="Calibri"/>
          <w:sz w:val="22"/>
          <w:szCs w:val="22"/>
        </w:rPr>
        <w:tab/>
      </w:r>
      <w:r w:rsidRPr="00323492">
        <w:rPr>
          <w:rFonts w:ascii="Calibri" w:hAnsi="Calibri" w:cs="Calibri"/>
          <w:sz w:val="22"/>
          <w:szCs w:val="22"/>
        </w:rPr>
        <w:tab/>
      </w:r>
      <w:r w:rsidRPr="00323492">
        <w:rPr>
          <w:rFonts w:ascii="Calibri" w:hAnsi="Calibri" w:cs="Calibri"/>
          <w:sz w:val="22"/>
          <w:szCs w:val="22"/>
        </w:rPr>
        <w:tab/>
      </w:r>
      <w:r w:rsidRPr="00323492">
        <w:rPr>
          <w:rFonts w:ascii="Calibri" w:hAnsi="Calibri" w:cs="Calibri"/>
          <w:sz w:val="22"/>
          <w:szCs w:val="22"/>
        </w:rPr>
        <w:tab/>
      </w:r>
      <w:r w:rsidRPr="00323492">
        <w:rPr>
          <w:rFonts w:ascii="Calibri" w:hAnsi="Calibri" w:cs="Calibri"/>
          <w:sz w:val="22"/>
          <w:szCs w:val="22"/>
        </w:rPr>
        <w:tab/>
      </w:r>
      <w:r w:rsidRPr="00323492">
        <w:rPr>
          <w:rFonts w:ascii="Calibri" w:hAnsi="Calibri" w:cs="Calibri"/>
          <w:sz w:val="22"/>
          <w:szCs w:val="22"/>
        </w:rPr>
        <w:tab/>
      </w:r>
      <w:r w:rsidRPr="00323492">
        <w:rPr>
          <w:rFonts w:ascii="Calibri" w:hAnsi="Calibri" w:cs="Calibri"/>
          <w:sz w:val="22"/>
          <w:szCs w:val="22"/>
        </w:rPr>
        <w:tab/>
        <w:t>Sincerely,</w:t>
      </w:r>
    </w:p>
    <w:p w:rsidR="009566C1" w:rsidRPr="00323492" w:rsidRDefault="009566C1">
      <w:pPr>
        <w:rPr>
          <w:rFonts w:ascii="Calibri" w:hAnsi="Calibri" w:cs="Calibri"/>
          <w:sz w:val="22"/>
          <w:szCs w:val="22"/>
        </w:rPr>
      </w:pPr>
    </w:p>
    <w:p w:rsidR="002D59CB" w:rsidRPr="009566C1" w:rsidRDefault="009566C1" w:rsidP="009566C1">
      <w:pPr>
        <w:tabs>
          <w:tab w:val="left" w:pos="5745"/>
        </w:tabs>
        <w:rPr>
          <w:rFonts w:ascii="Lucida Handwriting" w:hAnsi="Lucida Handwriting" w:cs="Calibri"/>
          <w:color w:val="1F497D"/>
          <w:sz w:val="22"/>
          <w:szCs w:val="22"/>
        </w:rPr>
      </w:pPr>
      <w:r>
        <w:rPr>
          <w:rFonts w:ascii="Calibri" w:hAnsi="Calibri" w:cs="Calibri"/>
          <w:sz w:val="22"/>
          <w:szCs w:val="22"/>
        </w:rPr>
        <w:tab/>
      </w:r>
    </w:p>
    <w:p w:rsidR="002D59CB" w:rsidRPr="00323492" w:rsidRDefault="002D59CB">
      <w:pPr>
        <w:rPr>
          <w:rFonts w:ascii="Calibri" w:hAnsi="Calibri" w:cs="Calibri"/>
          <w:sz w:val="22"/>
          <w:szCs w:val="22"/>
        </w:rPr>
      </w:pPr>
      <w:r w:rsidRPr="00323492">
        <w:rPr>
          <w:rFonts w:ascii="Calibri" w:hAnsi="Calibri" w:cs="Calibri"/>
          <w:sz w:val="22"/>
          <w:szCs w:val="22"/>
        </w:rPr>
        <w:tab/>
      </w:r>
      <w:r w:rsidRPr="00323492">
        <w:rPr>
          <w:rFonts w:ascii="Calibri" w:hAnsi="Calibri" w:cs="Calibri"/>
          <w:sz w:val="22"/>
          <w:szCs w:val="22"/>
        </w:rPr>
        <w:tab/>
      </w:r>
      <w:r w:rsidRPr="00323492">
        <w:rPr>
          <w:rFonts w:ascii="Calibri" w:hAnsi="Calibri" w:cs="Calibri"/>
          <w:sz w:val="22"/>
          <w:szCs w:val="22"/>
        </w:rPr>
        <w:tab/>
      </w:r>
      <w:r w:rsidRPr="00323492">
        <w:rPr>
          <w:rFonts w:ascii="Calibri" w:hAnsi="Calibri" w:cs="Calibri"/>
          <w:sz w:val="22"/>
          <w:szCs w:val="22"/>
        </w:rPr>
        <w:tab/>
      </w:r>
      <w:r w:rsidRPr="00323492">
        <w:rPr>
          <w:rFonts w:ascii="Calibri" w:hAnsi="Calibri" w:cs="Calibri"/>
          <w:sz w:val="22"/>
          <w:szCs w:val="22"/>
        </w:rPr>
        <w:tab/>
      </w:r>
      <w:r w:rsidRPr="00323492">
        <w:rPr>
          <w:rFonts w:ascii="Calibri" w:hAnsi="Calibri" w:cs="Calibri"/>
          <w:sz w:val="22"/>
          <w:szCs w:val="22"/>
        </w:rPr>
        <w:tab/>
      </w:r>
      <w:r w:rsidRPr="00323492">
        <w:rPr>
          <w:rFonts w:ascii="Calibri" w:hAnsi="Calibri" w:cs="Calibri"/>
          <w:sz w:val="22"/>
          <w:szCs w:val="22"/>
        </w:rPr>
        <w:tab/>
      </w:r>
      <w:r w:rsidRPr="00323492">
        <w:rPr>
          <w:rFonts w:ascii="Calibri" w:hAnsi="Calibri" w:cs="Calibri"/>
          <w:sz w:val="22"/>
          <w:szCs w:val="22"/>
        </w:rPr>
        <w:tab/>
      </w:r>
      <w:r w:rsidR="009566C1">
        <w:rPr>
          <w:rFonts w:ascii="Calibri" w:hAnsi="Calibri" w:cs="Calibri"/>
          <w:sz w:val="22"/>
          <w:szCs w:val="22"/>
        </w:rPr>
        <w:t>Mr. Fabian</w:t>
      </w:r>
    </w:p>
    <w:p w:rsidR="002D59CB" w:rsidRPr="00323492" w:rsidRDefault="002D59CB">
      <w:pPr>
        <w:rPr>
          <w:rFonts w:ascii="Calibri" w:hAnsi="Calibri" w:cs="Calibri"/>
          <w:sz w:val="22"/>
          <w:szCs w:val="22"/>
        </w:rPr>
      </w:pPr>
    </w:p>
    <w:p w:rsidR="002D59CB" w:rsidRPr="00323492" w:rsidRDefault="002D59CB" w:rsidP="00323492">
      <w:pPr>
        <w:spacing w:line="276" w:lineRule="auto"/>
        <w:rPr>
          <w:rFonts w:ascii="Calibri" w:hAnsi="Calibri" w:cs="Calibri"/>
          <w:bCs/>
          <w:sz w:val="22"/>
          <w:szCs w:val="22"/>
        </w:rPr>
      </w:pPr>
      <w:r w:rsidRPr="00323492">
        <w:rPr>
          <w:rFonts w:ascii="Calibri" w:hAnsi="Calibri" w:cs="Calibri"/>
          <w:b/>
          <w:sz w:val="22"/>
          <w:szCs w:val="22"/>
        </w:rPr>
        <w:t>Classroom Rules:</w:t>
      </w:r>
      <w:r w:rsidRPr="00323492">
        <w:rPr>
          <w:rFonts w:ascii="Calibri" w:hAnsi="Calibri" w:cs="Calibri"/>
          <w:sz w:val="22"/>
          <w:szCs w:val="22"/>
        </w:rPr>
        <w:t xml:space="preserve"> </w:t>
      </w:r>
      <w:r w:rsidRPr="00323492">
        <w:rPr>
          <w:rFonts w:ascii="Calibri" w:hAnsi="Calibri" w:cs="Calibri"/>
          <w:bCs/>
          <w:sz w:val="22"/>
          <w:szCs w:val="22"/>
        </w:rPr>
        <w:t>There are five classroom rules that I expect my students to follow:</w:t>
      </w:r>
    </w:p>
    <w:p w:rsidR="002D59CB" w:rsidRDefault="002D59CB" w:rsidP="00323492">
      <w:pPr>
        <w:numPr>
          <w:ilvl w:val="2"/>
          <w:numId w:val="6"/>
        </w:numPr>
        <w:spacing w:line="276" w:lineRule="auto"/>
        <w:rPr>
          <w:rFonts w:ascii="Calibri" w:hAnsi="Calibri" w:cs="Calibri"/>
          <w:sz w:val="22"/>
          <w:szCs w:val="22"/>
        </w:rPr>
      </w:pPr>
      <w:r w:rsidRPr="00323492">
        <w:rPr>
          <w:rFonts w:ascii="Calibri" w:hAnsi="Calibri" w:cs="Calibri"/>
          <w:sz w:val="22"/>
          <w:szCs w:val="22"/>
        </w:rPr>
        <w:t>Follow directions the first time given.</w:t>
      </w:r>
    </w:p>
    <w:p w:rsidR="00C145A8" w:rsidRPr="00323492" w:rsidRDefault="00C145A8" w:rsidP="00323492">
      <w:pPr>
        <w:numPr>
          <w:ilvl w:val="2"/>
          <w:numId w:val="6"/>
        </w:numPr>
        <w:spacing w:line="276" w:lineRule="auto"/>
        <w:rPr>
          <w:rFonts w:ascii="Calibri" w:hAnsi="Calibri" w:cs="Calibri"/>
          <w:sz w:val="22"/>
          <w:szCs w:val="22"/>
        </w:rPr>
      </w:pPr>
      <w:r>
        <w:rPr>
          <w:rFonts w:ascii="Calibri" w:hAnsi="Calibri" w:cs="Calibri"/>
          <w:sz w:val="22"/>
          <w:szCs w:val="22"/>
        </w:rPr>
        <w:t>Assignments are due on the due date, no exceptions.</w:t>
      </w:r>
    </w:p>
    <w:p w:rsidR="002D59CB" w:rsidRPr="00323492" w:rsidRDefault="002D59CB" w:rsidP="00323492">
      <w:pPr>
        <w:numPr>
          <w:ilvl w:val="2"/>
          <w:numId w:val="6"/>
        </w:numPr>
        <w:spacing w:line="276" w:lineRule="auto"/>
        <w:rPr>
          <w:rFonts w:ascii="Calibri" w:hAnsi="Calibri" w:cs="Calibri"/>
          <w:sz w:val="22"/>
          <w:szCs w:val="22"/>
        </w:rPr>
      </w:pPr>
      <w:r w:rsidRPr="00323492">
        <w:rPr>
          <w:rFonts w:ascii="Calibri" w:hAnsi="Calibri" w:cs="Calibri"/>
          <w:sz w:val="22"/>
          <w:szCs w:val="22"/>
        </w:rPr>
        <w:t>Be in the classroom and seated when the bell rings.</w:t>
      </w:r>
    </w:p>
    <w:p w:rsidR="002D59CB" w:rsidRPr="00323492" w:rsidRDefault="002D59CB" w:rsidP="00323492">
      <w:pPr>
        <w:numPr>
          <w:ilvl w:val="2"/>
          <w:numId w:val="6"/>
        </w:numPr>
        <w:spacing w:line="276" w:lineRule="auto"/>
        <w:rPr>
          <w:rFonts w:ascii="Calibri" w:hAnsi="Calibri" w:cs="Calibri"/>
          <w:sz w:val="22"/>
          <w:szCs w:val="22"/>
        </w:rPr>
      </w:pPr>
      <w:r w:rsidRPr="00323492">
        <w:rPr>
          <w:rFonts w:ascii="Calibri" w:hAnsi="Calibri" w:cs="Calibri"/>
          <w:sz w:val="22"/>
          <w:szCs w:val="22"/>
        </w:rPr>
        <w:t>No talking while the teacher is talking.</w:t>
      </w:r>
    </w:p>
    <w:p w:rsidR="002D59CB" w:rsidRPr="00C145A8" w:rsidRDefault="002D59CB" w:rsidP="00323492">
      <w:pPr>
        <w:numPr>
          <w:ilvl w:val="2"/>
          <w:numId w:val="6"/>
        </w:numPr>
        <w:spacing w:line="276" w:lineRule="auto"/>
        <w:rPr>
          <w:rFonts w:ascii="Calibri" w:hAnsi="Calibri" w:cs="Calibri"/>
          <w:bCs/>
          <w:sz w:val="22"/>
          <w:szCs w:val="22"/>
        </w:rPr>
      </w:pPr>
      <w:r w:rsidRPr="00323492">
        <w:rPr>
          <w:rFonts w:ascii="Calibri" w:hAnsi="Calibri" w:cs="Calibri"/>
          <w:sz w:val="22"/>
          <w:szCs w:val="22"/>
        </w:rPr>
        <w:t>Keep hands, feet, and objects to yourself.</w:t>
      </w:r>
    </w:p>
    <w:p w:rsidR="00C145A8" w:rsidRPr="00323492" w:rsidRDefault="00C145A8" w:rsidP="00323492">
      <w:pPr>
        <w:numPr>
          <w:ilvl w:val="2"/>
          <w:numId w:val="6"/>
        </w:numPr>
        <w:spacing w:line="276" w:lineRule="auto"/>
        <w:rPr>
          <w:rFonts w:ascii="Calibri" w:hAnsi="Calibri" w:cs="Calibri"/>
          <w:bCs/>
          <w:sz w:val="22"/>
          <w:szCs w:val="22"/>
        </w:rPr>
      </w:pPr>
      <w:r>
        <w:rPr>
          <w:rFonts w:ascii="Calibri" w:hAnsi="Calibri" w:cs="Calibri"/>
          <w:sz w:val="22"/>
          <w:szCs w:val="22"/>
        </w:rPr>
        <w:t xml:space="preserve">Make good attendance a </w:t>
      </w:r>
      <w:r w:rsidR="0089464A">
        <w:rPr>
          <w:rFonts w:ascii="Calibri" w:hAnsi="Calibri" w:cs="Calibri"/>
          <w:sz w:val="22"/>
          <w:szCs w:val="22"/>
        </w:rPr>
        <w:t>priority</w:t>
      </w:r>
      <w:r>
        <w:rPr>
          <w:rFonts w:ascii="Calibri" w:hAnsi="Calibri" w:cs="Calibri"/>
          <w:sz w:val="22"/>
          <w:szCs w:val="22"/>
        </w:rPr>
        <w:t>!</w:t>
      </w:r>
    </w:p>
    <w:p w:rsidR="002D59CB" w:rsidRPr="00323492" w:rsidRDefault="002D59CB">
      <w:pPr>
        <w:ind w:left="1800"/>
        <w:rPr>
          <w:rFonts w:ascii="Calibri" w:hAnsi="Calibri" w:cs="Calibri"/>
          <w:bCs/>
          <w:sz w:val="22"/>
          <w:szCs w:val="22"/>
        </w:rPr>
      </w:pPr>
    </w:p>
    <w:p w:rsidR="00C145A8" w:rsidRDefault="00C145A8" w:rsidP="00323492">
      <w:pPr>
        <w:pStyle w:val="BodyText"/>
        <w:spacing w:line="240" w:lineRule="auto"/>
        <w:rPr>
          <w:rFonts w:ascii="Calibri" w:hAnsi="Calibri" w:cs="Calibri"/>
          <w:sz w:val="22"/>
          <w:szCs w:val="22"/>
        </w:rPr>
      </w:pPr>
    </w:p>
    <w:p w:rsidR="00C145A8" w:rsidRPr="00C145A8" w:rsidRDefault="00C145A8" w:rsidP="00323492">
      <w:pPr>
        <w:pStyle w:val="BodyText"/>
        <w:spacing w:line="240" w:lineRule="auto"/>
        <w:rPr>
          <w:rFonts w:ascii="Calibri" w:hAnsi="Calibri" w:cs="Calibri"/>
          <w:b w:val="0"/>
          <w:sz w:val="22"/>
          <w:szCs w:val="22"/>
        </w:rPr>
      </w:pPr>
      <w:r>
        <w:rPr>
          <w:rFonts w:ascii="Calibri" w:hAnsi="Calibri" w:cs="Calibri"/>
          <w:sz w:val="22"/>
          <w:szCs w:val="22"/>
        </w:rPr>
        <w:t xml:space="preserve">What You Need: </w:t>
      </w:r>
    </w:p>
    <w:p w:rsidR="00C145A8" w:rsidRPr="00C145A8" w:rsidRDefault="00C145A8" w:rsidP="00C145A8">
      <w:pPr>
        <w:pStyle w:val="BodyText"/>
        <w:numPr>
          <w:ilvl w:val="0"/>
          <w:numId w:val="14"/>
        </w:numPr>
        <w:spacing w:line="240" w:lineRule="auto"/>
        <w:ind w:firstLine="1080"/>
        <w:rPr>
          <w:rFonts w:ascii="Calibri" w:hAnsi="Calibri" w:cs="Calibri"/>
          <w:sz w:val="22"/>
          <w:szCs w:val="22"/>
        </w:rPr>
      </w:pPr>
      <w:r>
        <w:rPr>
          <w:rFonts w:ascii="Calibri" w:hAnsi="Calibri" w:cs="Calibri"/>
          <w:b w:val="0"/>
          <w:sz w:val="22"/>
          <w:szCs w:val="22"/>
        </w:rPr>
        <w:t>A 3 –ring binder of your choosing</w:t>
      </w:r>
      <w:r w:rsidR="00710A47">
        <w:rPr>
          <w:rFonts w:ascii="Calibri" w:hAnsi="Calibri" w:cs="Calibri"/>
          <w:b w:val="0"/>
          <w:sz w:val="22"/>
          <w:szCs w:val="22"/>
        </w:rPr>
        <w:t xml:space="preserve"> with a tab system</w:t>
      </w:r>
      <w:r>
        <w:rPr>
          <w:rFonts w:ascii="Calibri" w:hAnsi="Calibri" w:cs="Calibri"/>
          <w:b w:val="0"/>
          <w:sz w:val="22"/>
          <w:szCs w:val="22"/>
        </w:rPr>
        <w:t>.</w:t>
      </w:r>
    </w:p>
    <w:p w:rsidR="00C145A8" w:rsidRPr="00C145A8" w:rsidRDefault="00C145A8" w:rsidP="00C145A8">
      <w:pPr>
        <w:pStyle w:val="BodyText"/>
        <w:numPr>
          <w:ilvl w:val="0"/>
          <w:numId w:val="14"/>
        </w:numPr>
        <w:spacing w:line="240" w:lineRule="auto"/>
        <w:ind w:firstLine="1080"/>
        <w:rPr>
          <w:rFonts w:ascii="Calibri" w:hAnsi="Calibri" w:cs="Calibri"/>
          <w:sz w:val="22"/>
          <w:szCs w:val="22"/>
        </w:rPr>
      </w:pPr>
      <w:r>
        <w:rPr>
          <w:rFonts w:ascii="Calibri" w:hAnsi="Calibri" w:cs="Calibri"/>
          <w:b w:val="0"/>
          <w:sz w:val="22"/>
          <w:szCs w:val="22"/>
        </w:rPr>
        <w:t>A writing utensil, preferably a pencil.</w:t>
      </w:r>
    </w:p>
    <w:p w:rsidR="00C145A8" w:rsidRDefault="00C145A8" w:rsidP="00C145A8">
      <w:pPr>
        <w:pStyle w:val="BodyText"/>
        <w:numPr>
          <w:ilvl w:val="0"/>
          <w:numId w:val="14"/>
        </w:numPr>
        <w:spacing w:line="240" w:lineRule="auto"/>
        <w:ind w:firstLine="1080"/>
        <w:rPr>
          <w:rFonts w:ascii="Calibri" w:hAnsi="Calibri" w:cs="Calibri"/>
          <w:b w:val="0"/>
          <w:sz w:val="22"/>
          <w:szCs w:val="22"/>
        </w:rPr>
      </w:pPr>
      <w:r w:rsidRPr="00C145A8">
        <w:rPr>
          <w:rFonts w:ascii="Calibri" w:hAnsi="Calibri" w:cs="Calibri"/>
          <w:b w:val="0"/>
          <w:sz w:val="22"/>
          <w:szCs w:val="22"/>
        </w:rPr>
        <w:t>A notebook or lined paper.</w:t>
      </w:r>
    </w:p>
    <w:p w:rsidR="00C145A8" w:rsidRDefault="00C145A8" w:rsidP="00C145A8">
      <w:pPr>
        <w:pStyle w:val="BodyText"/>
        <w:numPr>
          <w:ilvl w:val="0"/>
          <w:numId w:val="14"/>
        </w:numPr>
        <w:spacing w:line="240" w:lineRule="auto"/>
        <w:ind w:firstLine="1080"/>
        <w:rPr>
          <w:rFonts w:ascii="Calibri" w:hAnsi="Calibri" w:cs="Calibri"/>
          <w:b w:val="0"/>
          <w:sz w:val="22"/>
          <w:szCs w:val="22"/>
        </w:rPr>
      </w:pPr>
      <w:proofErr w:type="gramStart"/>
      <w:r>
        <w:rPr>
          <w:rFonts w:ascii="Calibri" w:hAnsi="Calibri" w:cs="Calibri"/>
          <w:b w:val="0"/>
          <w:sz w:val="22"/>
          <w:szCs w:val="22"/>
        </w:rPr>
        <w:t>Your</w:t>
      </w:r>
      <w:proofErr w:type="gramEnd"/>
      <w:r>
        <w:rPr>
          <w:rFonts w:ascii="Calibri" w:hAnsi="Calibri" w:cs="Calibri"/>
          <w:b w:val="0"/>
          <w:sz w:val="22"/>
          <w:szCs w:val="22"/>
        </w:rPr>
        <w:t xml:space="preserve"> textbook, unless told otherwise.</w:t>
      </w:r>
    </w:p>
    <w:p w:rsidR="00416C74" w:rsidRPr="00C145A8" w:rsidRDefault="00416C74" w:rsidP="00C145A8">
      <w:pPr>
        <w:pStyle w:val="BodyText"/>
        <w:numPr>
          <w:ilvl w:val="0"/>
          <w:numId w:val="14"/>
        </w:numPr>
        <w:spacing w:line="240" w:lineRule="auto"/>
        <w:ind w:firstLine="1080"/>
        <w:rPr>
          <w:rFonts w:ascii="Calibri" w:hAnsi="Calibri" w:cs="Calibri"/>
          <w:b w:val="0"/>
          <w:sz w:val="22"/>
          <w:szCs w:val="22"/>
        </w:rPr>
      </w:pPr>
      <w:r>
        <w:rPr>
          <w:rFonts w:ascii="Calibri" w:hAnsi="Calibri" w:cs="Calibri"/>
          <w:b w:val="0"/>
          <w:sz w:val="22"/>
          <w:szCs w:val="22"/>
        </w:rPr>
        <w:t>The mindset to succeed, no matter what it takes!</w:t>
      </w:r>
    </w:p>
    <w:p w:rsidR="00C145A8" w:rsidRPr="00C145A8" w:rsidRDefault="00C145A8" w:rsidP="00323492">
      <w:pPr>
        <w:pStyle w:val="BodyText"/>
        <w:spacing w:line="240" w:lineRule="auto"/>
        <w:rPr>
          <w:rFonts w:ascii="Calibri" w:hAnsi="Calibri" w:cs="Calibri"/>
          <w:b w:val="0"/>
          <w:sz w:val="22"/>
          <w:szCs w:val="22"/>
        </w:rPr>
      </w:pPr>
    </w:p>
    <w:p w:rsidR="00C145A8" w:rsidRDefault="00C145A8" w:rsidP="00323492">
      <w:pPr>
        <w:pStyle w:val="BodyText"/>
        <w:spacing w:line="240" w:lineRule="auto"/>
        <w:rPr>
          <w:rFonts w:ascii="Calibri" w:hAnsi="Calibri" w:cs="Calibri"/>
          <w:sz w:val="22"/>
          <w:szCs w:val="22"/>
        </w:rPr>
      </w:pPr>
    </w:p>
    <w:p w:rsidR="00C145A8" w:rsidRDefault="00C145A8" w:rsidP="00323492">
      <w:pPr>
        <w:pStyle w:val="BodyText"/>
        <w:spacing w:line="240" w:lineRule="auto"/>
        <w:rPr>
          <w:rFonts w:ascii="Calibri" w:hAnsi="Calibri" w:cs="Calibri"/>
          <w:sz w:val="22"/>
          <w:szCs w:val="22"/>
        </w:rPr>
      </w:pPr>
    </w:p>
    <w:p w:rsidR="00C145A8" w:rsidRDefault="00C145A8" w:rsidP="00323492">
      <w:pPr>
        <w:pStyle w:val="BodyText"/>
        <w:spacing w:line="240" w:lineRule="auto"/>
        <w:rPr>
          <w:rFonts w:ascii="Calibri" w:hAnsi="Calibri" w:cs="Calibri"/>
          <w:sz w:val="22"/>
          <w:szCs w:val="22"/>
        </w:rPr>
      </w:pPr>
    </w:p>
    <w:p w:rsidR="00C145A8" w:rsidRPr="009F73EB" w:rsidRDefault="009F73EB" w:rsidP="009F73EB">
      <w:pPr>
        <w:pStyle w:val="BodyText"/>
        <w:spacing w:line="240" w:lineRule="auto"/>
        <w:jc w:val="right"/>
        <w:rPr>
          <w:rFonts w:ascii="Calibri" w:hAnsi="Calibri" w:cs="Calibri"/>
          <w:b w:val="0"/>
          <w:sz w:val="22"/>
          <w:szCs w:val="22"/>
        </w:rPr>
      </w:pPr>
      <w:r w:rsidRPr="009F73EB">
        <w:rPr>
          <w:rFonts w:ascii="Calibri" w:hAnsi="Calibri" w:cs="Calibri"/>
          <w:b w:val="0"/>
          <w:sz w:val="22"/>
          <w:szCs w:val="22"/>
        </w:rPr>
        <w:t>Over</w:t>
      </w:r>
      <w:r w:rsidRPr="009F73EB">
        <w:rPr>
          <w:rFonts w:ascii="Calibri" w:hAnsi="Calibri" w:cs="Calibri"/>
          <w:b w:val="0"/>
          <w:sz w:val="22"/>
          <w:szCs w:val="22"/>
        </w:rPr>
        <w:sym w:font="Wingdings" w:char="F0E0"/>
      </w:r>
    </w:p>
    <w:p w:rsidR="00C145A8" w:rsidRDefault="00C145A8" w:rsidP="00323492">
      <w:pPr>
        <w:pStyle w:val="BodyText"/>
        <w:spacing w:line="240" w:lineRule="auto"/>
        <w:rPr>
          <w:rFonts w:ascii="Calibri" w:hAnsi="Calibri" w:cs="Calibri"/>
          <w:sz w:val="22"/>
          <w:szCs w:val="22"/>
        </w:rPr>
      </w:pPr>
    </w:p>
    <w:p w:rsidR="009F73EB" w:rsidRDefault="009F73EB" w:rsidP="00323492">
      <w:pPr>
        <w:pStyle w:val="BodyText"/>
        <w:spacing w:line="240" w:lineRule="auto"/>
        <w:rPr>
          <w:rFonts w:ascii="Calibri" w:hAnsi="Calibri" w:cs="Calibri"/>
          <w:sz w:val="22"/>
          <w:szCs w:val="22"/>
        </w:rPr>
      </w:pPr>
    </w:p>
    <w:p w:rsidR="005A5208" w:rsidRDefault="005A5208" w:rsidP="00C145A8">
      <w:pPr>
        <w:autoSpaceDE w:val="0"/>
        <w:autoSpaceDN w:val="0"/>
        <w:adjustRightInd w:val="0"/>
        <w:rPr>
          <w:rFonts w:asciiTheme="minorHAnsi" w:hAnsiTheme="minorHAnsi"/>
          <w:sz w:val="22"/>
          <w:szCs w:val="22"/>
        </w:rPr>
      </w:pPr>
    </w:p>
    <w:p w:rsidR="005A5208" w:rsidRDefault="005A5208" w:rsidP="00C145A8">
      <w:pPr>
        <w:autoSpaceDE w:val="0"/>
        <w:autoSpaceDN w:val="0"/>
        <w:adjustRightInd w:val="0"/>
        <w:rPr>
          <w:rFonts w:asciiTheme="minorHAnsi" w:hAnsiTheme="minorHAnsi"/>
          <w:sz w:val="22"/>
          <w:szCs w:val="22"/>
        </w:rPr>
      </w:pPr>
    </w:p>
    <w:p w:rsidR="00C145A8" w:rsidRDefault="007E45C9" w:rsidP="00C145A8">
      <w:pPr>
        <w:autoSpaceDE w:val="0"/>
        <w:autoSpaceDN w:val="0"/>
        <w:adjustRightInd w:val="0"/>
        <w:rPr>
          <w:rFonts w:asciiTheme="minorHAnsi" w:hAnsiTheme="minorHAnsi"/>
          <w:sz w:val="22"/>
          <w:szCs w:val="22"/>
        </w:rPr>
      </w:pPr>
      <w:r w:rsidRPr="005A5208">
        <w:rPr>
          <w:rFonts w:asciiTheme="minorHAnsi" w:hAnsiTheme="minorHAnsi"/>
          <w:sz w:val="22"/>
          <w:szCs w:val="22"/>
        </w:rPr>
        <w:t>In AP World History: Modern, students investigate significant events, individuals, developments, and processes from 1200 to the present. Students develop and use the same skills, practices, and methods employed by historians: analyzing primary and secondary sources; developing historical arguments; making historical connections; and utilizing reasoning about comparison, causation, and continuity and change over time. The course provides six themes that students explore throughout the course in order to make connections among historical developments in different times and places: humans and the environment, cultural developments and interactions, governance, economic systems, social interactions and organization, and technology and innovation.</w:t>
      </w:r>
    </w:p>
    <w:p w:rsidR="005A5208" w:rsidRPr="005A5208" w:rsidRDefault="005A5208" w:rsidP="00C145A8">
      <w:pPr>
        <w:autoSpaceDE w:val="0"/>
        <w:autoSpaceDN w:val="0"/>
        <w:adjustRightInd w:val="0"/>
        <w:rPr>
          <w:rFonts w:asciiTheme="minorHAnsi" w:hAnsiTheme="minorHAnsi"/>
          <w:sz w:val="22"/>
          <w:szCs w:val="22"/>
        </w:rPr>
      </w:pPr>
    </w:p>
    <w:p w:rsidR="007E45C9" w:rsidRPr="007E45C9" w:rsidRDefault="007E45C9" w:rsidP="00C145A8">
      <w:pPr>
        <w:autoSpaceDE w:val="0"/>
        <w:autoSpaceDN w:val="0"/>
        <w:adjustRightInd w:val="0"/>
        <w:rPr>
          <w:rFonts w:asciiTheme="minorHAnsi" w:hAnsiTheme="minorHAnsi" w:cs="UniversLTStd"/>
          <w:sz w:val="22"/>
          <w:szCs w:val="22"/>
        </w:rPr>
      </w:pPr>
    </w:p>
    <w:tbl>
      <w:tblPr>
        <w:tblStyle w:val="TableGrid"/>
        <w:tblW w:w="0" w:type="auto"/>
        <w:jc w:val="center"/>
        <w:tblLook w:val="04A0" w:firstRow="1" w:lastRow="0" w:firstColumn="1" w:lastColumn="0" w:noHBand="0" w:noVBand="1"/>
      </w:tblPr>
      <w:tblGrid>
        <w:gridCol w:w="1098"/>
        <w:gridCol w:w="3240"/>
        <w:gridCol w:w="2250"/>
        <w:gridCol w:w="1710"/>
      </w:tblGrid>
      <w:tr w:rsidR="005A5208" w:rsidRPr="00FE07B0" w:rsidTr="005A5208">
        <w:trPr>
          <w:jc w:val="center"/>
        </w:trPr>
        <w:tc>
          <w:tcPr>
            <w:tcW w:w="1098" w:type="dxa"/>
          </w:tcPr>
          <w:p w:rsidR="005A5208" w:rsidRPr="00FE07B0" w:rsidRDefault="005A5208" w:rsidP="00331AA4">
            <w:pPr>
              <w:rPr>
                <w:b/>
              </w:rPr>
            </w:pPr>
            <w:r w:rsidRPr="00FE07B0">
              <w:rPr>
                <w:b/>
              </w:rPr>
              <w:t>Units</w:t>
            </w:r>
          </w:p>
        </w:tc>
        <w:tc>
          <w:tcPr>
            <w:tcW w:w="3240" w:type="dxa"/>
          </w:tcPr>
          <w:p w:rsidR="005A5208" w:rsidRPr="00FE07B0" w:rsidRDefault="005A5208" w:rsidP="00331AA4">
            <w:pPr>
              <w:rPr>
                <w:b/>
              </w:rPr>
            </w:pPr>
            <w:r w:rsidRPr="00FE07B0">
              <w:rPr>
                <w:b/>
              </w:rPr>
              <w:t>Chronological Period</w:t>
            </w:r>
          </w:p>
        </w:tc>
        <w:tc>
          <w:tcPr>
            <w:tcW w:w="2250" w:type="dxa"/>
          </w:tcPr>
          <w:p w:rsidR="005A5208" w:rsidRPr="00FE07B0" w:rsidRDefault="005A5208" w:rsidP="00331AA4">
            <w:pPr>
              <w:rPr>
                <w:b/>
              </w:rPr>
            </w:pPr>
            <w:r w:rsidRPr="00FE07B0">
              <w:rPr>
                <w:b/>
              </w:rPr>
              <w:t>Time Frame</w:t>
            </w:r>
          </w:p>
        </w:tc>
        <w:tc>
          <w:tcPr>
            <w:tcW w:w="1710" w:type="dxa"/>
          </w:tcPr>
          <w:p w:rsidR="005A5208" w:rsidRPr="00FE07B0" w:rsidRDefault="005A5208" w:rsidP="00331AA4">
            <w:pPr>
              <w:rPr>
                <w:b/>
              </w:rPr>
            </w:pPr>
            <w:r w:rsidRPr="00FE07B0">
              <w:rPr>
                <w:b/>
              </w:rPr>
              <w:t>Exam Weighting</w:t>
            </w:r>
          </w:p>
        </w:tc>
      </w:tr>
      <w:tr w:rsidR="005A5208" w:rsidTr="005A5208">
        <w:trPr>
          <w:jc w:val="center"/>
        </w:trPr>
        <w:tc>
          <w:tcPr>
            <w:tcW w:w="1098" w:type="dxa"/>
          </w:tcPr>
          <w:p w:rsidR="005A5208" w:rsidRDefault="005A5208" w:rsidP="00331AA4">
            <w:r>
              <w:t>Unit 1</w:t>
            </w:r>
          </w:p>
        </w:tc>
        <w:tc>
          <w:tcPr>
            <w:tcW w:w="3240" w:type="dxa"/>
          </w:tcPr>
          <w:p w:rsidR="005A5208" w:rsidRDefault="005A5208" w:rsidP="00331AA4">
            <w:r>
              <w:t>The Global Tapestry</w:t>
            </w:r>
          </w:p>
        </w:tc>
        <w:tc>
          <w:tcPr>
            <w:tcW w:w="2250" w:type="dxa"/>
          </w:tcPr>
          <w:p w:rsidR="005A5208" w:rsidRDefault="005A5208" w:rsidP="00331AA4">
            <w:r>
              <w:t>c. 1200-1450</w:t>
            </w:r>
          </w:p>
        </w:tc>
        <w:tc>
          <w:tcPr>
            <w:tcW w:w="1710" w:type="dxa"/>
          </w:tcPr>
          <w:p w:rsidR="005A5208" w:rsidRDefault="005A5208" w:rsidP="00331AA4">
            <w:r>
              <w:t>8-10%</w:t>
            </w:r>
          </w:p>
        </w:tc>
      </w:tr>
      <w:tr w:rsidR="005A5208" w:rsidTr="005A5208">
        <w:trPr>
          <w:jc w:val="center"/>
        </w:trPr>
        <w:tc>
          <w:tcPr>
            <w:tcW w:w="1098" w:type="dxa"/>
          </w:tcPr>
          <w:p w:rsidR="005A5208" w:rsidRDefault="005A5208" w:rsidP="00331AA4">
            <w:r>
              <w:t>Unit 2</w:t>
            </w:r>
          </w:p>
        </w:tc>
        <w:tc>
          <w:tcPr>
            <w:tcW w:w="3240" w:type="dxa"/>
          </w:tcPr>
          <w:p w:rsidR="005A5208" w:rsidRDefault="005A5208" w:rsidP="00331AA4">
            <w:r>
              <w:t>Networks of Exchange</w:t>
            </w:r>
          </w:p>
        </w:tc>
        <w:tc>
          <w:tcPr>
            <w:tcW w:w="2250" w:type="dxa"/>
          </w:tcPr>
          <w:p w:rsidR="005A5208" w:rsidRDefault="005A5208" w:rsidP="00331AA4"/>
        </w:tc>
        <w:tc>
          <w:tcPr>
            <w:tcW w:w="1710" w:type="dxa"/>
          </w:tcPr>
          <w:p w:rsidR="005A5208" w:rsidRDefault="005A5208" w:rsidP="00331AA4">
            <w:r>
              <w:t>8-10%</w:t>
            </w:r>
          </w:p>
        </w:tc>
      </w:tr>
      <w:tr w:rsidR="005A5208" w:rsidTr="005A5208">
        <w:trPr>
          <w:jc w:val="center"/>
        </w:trPr>
        <w:tc>
          <w:tcPr>
            <w:tcW w:w="1098" w:type="dxa"/>
          </w:tcPr>
          <w:p w:rsidR="005A5208" w:rsidRDefault="005A5208" w:rsidP="00331AA4">
            <w:r>
              <w:t xml:space="preserve">Unit 3 </w:t>
            </w:r>
          </w:p>
        </w:tc>
        <w:tc>
          <w:tcPr>
            <w:tcW w:w="3240" w:type="dxa"/>
          </w:tcPr>
          <w:p w:rsidR="005A5208" w:rsidRDefault="005A5208" w:rsidP="00331AA4">
            <w:r>
              <w:t>Land-Based Empires</w:t>
            </w:r>
          </w:p>
        </w:tc>
        <w:tc>
          <w:tcPr>
            <w:tcW w:w="2250" w:type="dxa"/>
          </w:tcPr>
          <w:p w:rsidR="005A5208" w:rsidRDefault="005A5208" w:rsidP="00331AA4">
            <w:r>
              <w:t>c. 1450-1750</w:t>
            </w:r>
          </w:p>
        </w:tc>
        <w:tc>
          <w:tcPr>
            <w:tcW w:w="1710" w:type="dxa"/>
          </w:tcPr>
          <w:p w:rsidR="005A5208" w:rsidRDefault="005A5208" w:rsidP="00331AA4">
            <w:r>
              <w:t>12-15%</w:t>
            </w:r>
          </w:p>
        </w:tc>
      </w:tr>
      <w:tr w:rsidR="005A5208" w:rsidTr="005A5208">
        <w:trPr>
          <w:jc w:val="center"/>
        </w:trPr>
        <w:tc>
          <w:tcPr>
            <w:tcW w:w="1098" w:type="dxa"/>
          </w:tcPr>
          <w:p w:rsidR="005A5208" w:rsidRDefault="005A5208" w:rsidP="00331AA4">
            <w:r>
              <w:t>Unit 4</w:t>
            </w:r>
          </w:p>
        </w:tc>
        <w:tc>
          <w:tcPr>
            <w:tcW w:w="3240" w:type="dxa"/>
          </w:tcPr>
          <w:p w:rsidR="005A5208" w:rsidRDefault="005A5208" w:rsidP="00331AA4">
            <w:r>
              <w:t>Transoceanic Interconnections</w:t>
            </w:r>
          </w:p>
        </w:tc>
        <w:tc>
          <w:tcPr>
            <w:tcW w:w="2250" w:type="dxa"/>
          </w:tcPr>
          <w:p w:rsidR="005A5208" w:rsidRDefault="005A5208" w:rsidP="00331AA4"/>
        </w:tc>
        <w:tc>
          <w:tcPr>
            <w:tcW w:w="1710" w:type="dxa"/>
          </w:tcPr>
          <w:p w:rsidR="005A5208" w:rsidRDefault="005A5208" w:rsidP="00331AA4">
            <w:r>
              <w:t>12-15%</w:t>
            </w:r>
          </w:p>
        </w:tc>
      </w:tr>
      <w:tr w:rsidR="005A5208" w:rsidTr="005A5208">
        <w:trPr>
          <w:jc w:val="center"/>
        </w:trPr>
        <w:tc>
          <w:tcPr>
            <w:tcW w:w="1098" w:type="dxa"/>
          </w:tcPr>
          <w:p w:rsidR="005A5208" w:rsidRDefault="005A5208" w:rsidP="00331AA4">
            <w:r>
              <w:t>Unit 5</w:t>
            </w:r>
          </w:p>
        </w:tc>
        <w:tc>
          <w:tcPr>
            <w:tcW w:w="3240" w:type="dxa"/>
          </w:tcPr>
          <w:p w:rsidR="005A5208" w:rsidRDefault="005A5208" w:rsidP="00331AA4">
            <w:r>
              <w:t>Revolutions</w:t>
            </w:r>
          </w:p>
        </w:tc>
        <w:tc>
          <w:tcPr>
            <w:tcW w:w="2250" w:type="dxa"/>
          </w:tcPr>
          <w:p w:rsidR="005A5208" w:rsidRDefault="005A5208" w:rsidP="00331AA4">
            <w:r>
              <w:t>c. 1750-1900</w:t>
            </w:r>
          </w:p>
        </w:tc>
        <w:tc>
          <w:tcPr>
            <w:tcW w:w="1710" w:type="dxa"/>
          </w:tcPr>
          <w:p w:rsidR="005A5208" w:rsidRDefault="005A5208" w:rsidP="00331AA4">
            <w:r>
              <w:t>12-15%</w:t>
            </w:r>
          </w:p>
        </w:tc>
      </w:tr>
      <w:tr w:rsidR="005A5208" w:rsidTr="005A5208">
        <w:trPr>
          <w:jc w:val="center"/>
        </w:trPr>
        <w:tc>
          <w:tcPr>
            <w:tcW w:w="1098" w:type="dxa"/>
          </w:tcPr>
          <w:p w:rsidR="005A5208" w:rsidRDefault="005A5208" w:rsidP="00331AA4">
            <w:r>
              <w:t>Unit 6</w:t>
            </w:r>
          </w:p>
        </w:tc>
        <w:tc>
          <w:tcPr>
            <w:tcW w:w="3240" w:type="dxa"/>
          </w:tcPr>
          <w:p w:rsidR="005A5208" w:rsidRDefault="005A5208" w:rsidP="00331AA4">
            <w:r>
              <w:t>Consequences of Industrialization</w:t>
            </w:r>
          </w:p>
        </w:tc>
        <w:tc>
          <w:tcPr>
            <w:tcW w:w="2250" w:type="dxa"/>
          </w:tcPr>
          <w:p w:rsidR="005A5208" w:rsidRDefault="005A5208" w:rsidP="00331AA4"/>
        </w:tc>
        <w:tc>
          <w:tcPr>
            <w:tcW w:w="1710" w:type="dxa"/>
          </w:tcPr>
          <w:p w:rsidR="005A5208" w:rsidRDefault="005A5208" w:rsidP="00331AA4">
            <w:r>
              <w:t>12-15%</w:t>
            </w:r>
          </w:p>
        </w:tc>
      </w:tr>
      <w:tr w:rsidR="005A5208" w:rsidTr="005A5208">
        <w:trPr>
          <w:jc w:val="center"/>
        </w:trPr>
        <w:tc>
          <w:tcPr>
            <w:tcW w:w="1098" w:type="dxa"/>
          </w:tcPr>
          <w:p w:rsidR="005A5208" w:rsidRDefault="005A5208" w:rsidP="00331AA4">
            <w:r>
              <w:t>Unit 7</w:t>
            </w:r>
          </w:p>
        </w:tc>
        <w:tc>
          <w:tcPr>
            <w:tcW w:w="3240" w:type="dxa"/>
          </w:tcPr>
          <w:p w:rsidR="005A5208" w:rsidRDefault="005A5208" w:rsidP="00331AA4">
            <w:r>
              <w:t>Global Conflict</w:t>
            </w:r>
          </w:p>
        </w:tc>
        <w:tc>
          <w:tcPr>
            <w:tcW w:w="2250" w:type="dxa"/>
          </w:tcPr>
          <w:p w:rsidR="005A5208" w:rsidRDefault="005A5208" w:rsidP="00331AA4"/>
        </w:tc>
        <w:tc>
          <w:tcPr>
            <w:tcW w:w="1710" w:type="dxa"/>
          </w:tcPr>
          <w:p w:rsidR="005A5208" w:rsidRDefault="005A5208" w:rsidP="00331AA4">
            <w:r>
              <w:t>8-10%</w:t>
            </w:r>
          </w:p>
        </w:tc>
      </w:tr>
      <w:tr w:rsidR="005A5208" w:rsidTr="005A5208">
        <w:trPr>
          <w:jc w:val="center"/>
        </w:trPr>
        <w:tc>
          <w:tcPr>
            <w:tcW w:w="1098" w:type="dxa"/>
          </w:tcPr>
          <w:p w:rsidR="005A5208" w:rsidRDefault="005A5208" w:rsidP="00331AA4">
            <w:r>
              <w:t>Unit 8</w:t>
            </w:r>
          </w:p>
        </w:tc>
        <w:tc>
          <w:tcPr>
            <w:tcW w:w="3240" w:type="dxa"/>
          </w:tcPr>
          <w:p w:rsidR="005A5208" w:rsidRDefault="005A5208" w:rsidP="00331AA4">
            <w:r>
              <w:t>Cold War and Decolonization</w:t>
            </w:r>
          </w:p>
        </w:tc>
        <w:tc>
          <w:tcPr>
            <w:tcW w:w="2250" w:type="dxa"/>
          </w:tcPr>
          <w:p w:rsidR="005A5208" w:rsidRDefault="005A5208" w:rsidP="00331AA4">
            <w:r>
              <w:t>c. 1900 to the present</w:t>
            </w:r>
          </w:p>
        </w:tc>
        <w:tc>
          <w:tcPr>
            <w:tcW w:w="1710" w:type="dxa"/>
          </w:tcPr>
          <w:p w:rsidR="005A5208" w:rsidRDefault="005A5208" w:rsidP="00331AA4">
            <w:r>
              <w:t>8-10%</w:t>
            </w:r>
          </w:p>
        </w:tc>
      </w:tr>
      <w:tr w:rsidR="005A5208" w:rsidTr="005A5208">
        <w:trPr>
          <w:jc w:val="center"/>
        </w:trPr>
        <w:tc>
          <w:tcPr>
            <w:tcW w:w="1098" w:type="dxa"/>
          </w:tcPr>
          <w:p w:rsidR="005A5208" w:rsidRDefault="005A5208" w:rsidP="00331AA4">
            <w:r>
              <w:t>Unit 9</w:t>
            </w:r>
          </w:p>
        </w:tc>
        <w:tc>
          <w:tcPr>
            <w:tcW w:w="3240" w:type="dxa"/>
          </w:tcPr>
          <w:p w:rsidR="005A5208" w:rsidRDefault="005A5208" w:rsidP="00331AA4">
            <w:r>
              <w:t>Globalization</w:t>
            </w:r>
          </w:p>
        </w:tc>
        <w:tc>
          <w:tcPr>
            <w:tcW w:w="2250" w:type="dxa"/>
          </w:tcPr>
          <w:p w:rsidR="005A5208" w:rsidRDefault="005A5208" w:rsidP="00331AA4"/>
        </w:tc>
        <w:tc>
          <w:tcPr>
            <w:tcW w:w="1710" w:type="dxa"/>
          </w:tcPr>
          <w:p w:rsidR="005A5208" w:rsidRDefault="005A5208" w:rsidP="00331AA4">
            <w:r>
              <w:t>8-10%</w:t>
            </w:r>
          </w:p>
        </w:tc>
      </w:tr>
    </w:tbl>
    <w:p w:rsidR="00C145A8" w:rsidRPr="0089464A" w:rsidRDefault="00C145A8" w:rsidP="00C145A8">
      <w:pPr>
        <w:rPr>
          <w:rFonts w:asciiTheme="minorHAnsi" w:hAnsiTheme="minorHAnsi"/>
          <w:sz w:val="22"/>
          <w:szCs w:val="22"/>
        </w:rPr>
      </w:pPr>
    </w:p>
    <w:p w:rsidR="005A5208" w:rsidRDefault="005A5208" w:rsidP="005A5208">
      <w:pPr>
        <w:pStyle w:val="ListParagraph"/>
        <w:rPr>
          <w:rFonts w:asciiTheme="minorHAnsi" w:hAnsiTheme="minorHAnsi"/>
        </w:rPr>
      </w:pPr>
    </w:p>
    <w:p w:rsidR="00C145A8" w:rsidRPr="005A5208" w:rsidRDefault="00C145A8" w:rsidP="005A5208">
      <w:pPr>
        <w:pStyle w:val="ListParagraph"/>
        <w:numPr>
          <w:ilvl w:val="0"/>
          <w:numId w:val="13"/>
        </w:numPr>
        <w:rPr>
          <w:rFonts w:asciiTheme="minorHAnsi" w:hAnsiTheme="minorHAnsi"/>
        </w:rPr>
      </w:pPr>
      <w:r w:rsidRPr="005A5208">
        <w:rPr>
          <w:rFonts w:asciiTheme="minorHAnsi" w:hAnsiTheme="minorHAnsi"/>
        </w:rPr>
        <w:t xml:space="preserve">Direct questions you might have to my email address at fabianc@southmoreland.net </w:t>
      </w:r>
    </w:p>
    <w:p w:rsidR="0089464A" w:rsidRDefault="00DC0506" w:rsidP="00C145A8">
      <w:pPr>
        <w:pStyle w:val="ListParagraph"/>
        <w:numPr>
          <w:ilvl w:val="0"/>
          <w:numId w:val="13"/>
        </w:numPr>
        <w:rPr>
          <w:rFonts w:asciiTheme="minorHAnsi" w:hAnsiTheme="minorHAnsi"/>
        </w:rPr>
      </w:pPr>
      <w:r w:rsidRPr="0089464A">
        <w:rPr>
          <w:rFonts w:asciiTheme="minorHAnsi" w:hAnsiTheme="minorHAnsi"/>
        </w:rPr>
        <w:t xml:space="preserve">Make sure you check your Southmoreland Gmail </w:t>
      </w:r>
    </w:p>
    <w:p w:rsidR="00710A47" w:rsidRPr="00710A47" w:rsidRDefault="00DC0506" w:rsidP="00710A47">
      <w:pPr>
        <w:pStyle w:val="ListParagraph"/>
        <w:numPr>
          <w:ilvl w:val="0"/>
          <w:numId w:val="13"/>
        </w:numPr>
        <w:rPr>
          <w:rFonts w:asciiTheme="minorHAnsi" w:hAnsiTheme="minorHAnsi" w:cs="KodchiangUPC"/>
          <w:b/>
          <w:sz w:val="24"/>
          <w:szCs w:val="24"/>
        </w:rPr>
      </w:pPr>
      <w:r w:rsidRPr="00CC26ED">
        <w:rPr>
          <w:rFonts w:asciiTheme="minorHAnsi" w:hAnsiTheme="minorHAnsi"/>
        </w:rPr>
        <w:t>Google Classroom</w:t>
      </w:r>
      <w:r w:rsidR="0089464A" w:rsidRPr="00CC26ED">
        <w:rPr>
          <w:rFonts w:asciiTheme="minorHAnsi" w:hAnsiTheme="minorHAnsi"/>
        </w:rPr>
        <w:t xml:space="preserve"> Code:</w:t>
      </w:r>
      <w:r w:rsidR="00EE209E" w:rsidRPr="00CC26ED">
        <w:rPr>
          <w:rFonts w:asciiTheme="minorHAnsi" w:hAnsiTheme="minorHAnsi"/>
        </w:rPr>
        <w:t xml:space="preserve"> </w:t>
      </w:r>
    </w:p>
    <w:p w:rsidR="00710A47" w:rsidRPr="00710A47" w:rsidRDefault="00710A47" w:rsidP="00710A47">
      <w:pPr>
        <w:pStyle w:val="ListParagraph"/>
        <w:numPr>
          <w:ilvl w:val="1"/>
          <w:numId w:val="13"/>
        </w:numPr>
        <w:rPr>
          <w:rFonts w:asciiTheme="minorHAnsi" w:hAnsiTheme="minorHAnsi" w:cs="KodchiangUPC"/>
          <w:b/>
          <w:sz w:val="24"/>
          <w:szCs w:val="24"/>
        </w:rPr>
      </w:pPr>
      <w:r w:rsidRPr="00710A47">
        <w:rPr>
          <w:rFonts w:asciiTheme="minorHAnsi" w:hAnsiTheme="minorHAnsi" w:cs="KodchiangUPC"/>
          <w:b/>
          <w:sz w:val="24"/>
          <w:szCs w:val="24"/>
        </w:rPr>
        <w:t>Pd. 3-mrif57g</w:t>
      </w:r>
    </w:p>
    <w:p w:rsidR="005A5208" w:rsidRPr="00CC26ED" w:rsidRDefault="00710A47" w:rsidP="00710A47">
      <w:pPr>
        <w:pStyle w:val="ListParagraph"/>
        <w:numPr>
          <w:ilvl w:val="1"/>
          <w:numId w:val="13"/>
        </w:numPr>
        <w:rPr>
          <w:rFonts w:asciiTheme="minorHAnsi" w:hAnsiTheme="minorHAnsi"/>
        </w:rPr>
      </w:pPr>
      <w:r w:rsidRPr="00710A47">
        <w:rPr>
          <w:rFonts w:asciiTheme="minorHAnsi" w:hAnsiTheme="minorHAnsi" w:cs="KodchiangUPC"/>
          <w:b/>
          <w:sz w:val="24"/>
          <w:szCs w:val="24"/>
        </w:rPr>
        <w:t>Pd. 8-azxhzwk</w:t>
      </w:r>
    </w:p>
    <w:p w:rsidR="005A5208" w:rsidRPr="005A5208" w:rsidRDefault="00710A47" w:rsidP="005A5208">
      <w:pPr>
        <w:jc w:val="center"/>
        <w:rPr>
          <w:rFonts w:asciiTheme="minorHAnsi" w:hAnsiTheme="minorHAnsi"/>
        </w:rPr>
      </w:pPr>
      <w:r>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8pt;height:200.4pt">
            <v:imagedata r:id="rId6" o:title="d24f96097c247b9001675300d255602d"/>
          </v:shape>
        </w:pict>
      </w:r>
    </w:p>
    <w:p w:rsidR="00E578FC" w:rsidRPr="0089464A" w:rsidRDefault="00E578FC" w:rsidP="00DC0506">
      <w:pPr>
        <w:rPr>
          <w:rFonts w:asciiTheme="minorHAnsi" w:hAnsiTheme="minorHAnsi"/>
          <w:sz w:val="22"/>
          <w:szCs w:val="22"/>
        </w:rPr>
      </w:pPr>
    </w:p>
    <w:sectPr w:rsidR="00E578FC" w:rsidRPr="0089464A" w:rsidSect="00DC050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exia XBold">
    <w:altName w:val="Lexia XBold"/>
    <w:panose1 w:val="00000000000000000000"/>
    <w:charset w:val="00"/>
    <w:family w:val="roman"/>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UniversLTStd">
    <w:panose1 w:val="00000000000000000000"/>
    <w:charset w:val="00"/>
    <w:family w:val="swiss"/>
    <w:notTrueType/>
    <w:pitch w:val="default"/>
    <w:sig w:usb0="00000003" w:usb1="00000000" w:usb2="00000000" w:usb3="00000000" w:csb0="00000001" w:csb1="00000000"/>
  </w:font>
  <w:font w:name="KodchiangUPC">
    <w:charset w:val="00"/>
    <w:family w:val="roman"/>
    <w:pitch w:val="variable"/>
    <w:sig w:usb0="01000007" w:usb1="00000002"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A343D"/>
    <w:multiLevelType w:val="hybridMultilevel"/>
    <w:tmpl w:val="6608A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387843"/>
    <w:multiLevelType w:val="hybridMultilevel"/>
    <w:tmpl w:val="FE162DA8"/>
    <w:lvl w:ilvl="0" w:tplc="97DE95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1E6B90"/>
    <w:multiLevelType w:val="hybridMultilevel"/>
    <w:tmpl w:val="A1E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B3057F"/>
    <w:multiLevelType w:val="hybridMultilevel"/>
    <w:tmpl w:val="09206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508ED"/>
    <w:multiLevelType w:val="hybridMultilevel"/>
    <w:tmpl w:val="3B34A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B00F23"/>
    <w:multiLevelType w:val="hybridMultilevel"/>
    <w:tmpl w:val="EC38D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B76812"/>
    <w:multiLevelType w:val="hybridMultilevel"/>
    <w:tmpl w:val="AC7C8B0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404B3DE2"/>
    <w:multiLevelType w:val="hybridMultilevel"/>
    <w:tmpl w:val="962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BD51AA"/>
    <w:multiLevelType w:val="hybridMultilevel"/>
    <w:tmpl w:val="3B34A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2F0F37"/>
    <w:multiLevelType w:val="hybridMultilevel"/>
    <w:tmpl w:val="656E8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D12DCD"/>
    <w:multiLevelType w:val="hybridMultilevel"/>
    <w:tmpl w:val="BE100AD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62231642"/>
    <w:multiLevelType w:val="hybridMultilevel"/>
    <w:tmpl w:val="6250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9E480A"/>
    <w:multiLevelType w:val="hybridMultilevel"/>
    <w:tmpl w:val="16DC5C16"/>
    <w:lvl w:ilvl="0" w:tplc="97DE95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CB7935"/>
    <w:multiLevelType w:val="hybridMultilevel"/>
    <w:tmpl w:val="6C92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1E399A"/>
    <w:multiLevelType w:val="hybridMultilevel"/>
    <w:tmpl w:val="09741604"/>
    <w:lvl w:ilvl="0" w:tplc="3F3AFB54">
      <w:start w:val="1"/>
      <w:numFmt w:val="decimal"/>
      <w:lvlText w:val="%1."/>
      <w:lvlJc w:val="left"/>
      <w:pPr>
        <w:tabs>
          <w:tab w:val="num" w:pos="1509"/>
        </w:tabs>
        <w:ind w:left="1509" w:hanging="360"/>
      </w:pPr>
    </w:lvl>
    <w:lvl w:ilvl="1" w:tplc="5D32A030" w:tentative="1">
      <w:start w:val="1"/>
      <w:numFmt w:val="lowerLetter"/>
      <w:lvlText w:val="%2."/>
      <w:lvlJc w:val="left"/>
      <w:pPr>
        <w:tabs>
          <w:tab w:val="num" w:pos="2229"/>
        </w:tabs>
        <w:ind w:left="2229" w:hanging="360"/>
      </w:pPr>
    </w:lvl>
    <w:lvl w:ilvl="2" w:tplc="C2B422EA" w:tentative="1">
      <w:start w:val="1"/>
      <w:numFmt w:val="lowerRoman"/>
      <w:lvlText w:val="%3."/>
      <w:lvlJc w:val="right"/>
      <w:pPr>
        <w:tabs>
          <w:tab w:val="num" w:pos="2949"/>
        </w:tabs>
        <w:ind w:left="2949" w:hanging="180"/>
      </w:pPr>
    </w:lvl>
    <w:lvl w:ilvl="3" w:tplc="F12E25CE" w:tentative="1">
      <w:start w:val="1"/>
      <w:numFmt w:val="decimal"/>
      <w:lvlText w:val="%4."/>
      <w:lvlJc w:val="left"/>
      <w:pPr>
        <w:tabs>
          <w:tab w:val="num" w:pos="3669"/>
        </w:tabs>
        <w:ind w:left="3669" w:hanging="360"/>
      </w:pPr>
    </w:lvl>
    <w:lvl w:ilvl="4" w:tplc="CD188BC8" w:tentative="1">
      <w:start w:val="1"/>
      <w:numFmt w:val="lowerLetter"/>
      <w:lvlText w:val="%5."/>
      <w:lvlJc w:val="left"/>
      <w:pPr>
        <w:tabs>
          <w:tab w:val="num" w:pos="4389"/>
        </w:tabs>
        <w:ind w:left="4389" w:hanging="360"/>
      </w:pPr>
    </w:lvl>
    <w:lvl w:ilvl="5" w:tplc="0B40DBCC" w:tentative="1">
      <w:start w:val="1"/>
      <w:numFmt w:val="lowerRoman"/>
      <w:lvlText w:val="%6."/>
      <w:lvlJc w:val="right"/>
      <w:pPr>
        <w:tabs>
          <w:tab w:val="num" w:pos="5109"/>
        </w:tabs>
        <w:ind w:left="5109" w:hanging="180"/>
      </w:pPr>
    </w:lvl>
    <w:lvl w:ilvl="6" w:tplc="CC882ADE" w:tentative="1">
      <w:start w:val="1"/>
      <w:numFmt w:val="decimal"/>
      <w:lvlText w:val="%7."/>
      <w:lvlJc w:val="left"/>
      <w:pPr>
        <w:tabs>
          <w:tab w:val="num" w:pos="5829"/>
        </w:tabs>
        <w:ind w:left="5829" w:hanging="360"/>
      </w:pPr>
    </w:lvl>
    <w:lvl w:ilvl="7" w:tplc="EF1A4C6C" w:tentative="1">
      <w:start w:val="1"/>
      <w:numFmt w:val="lowerLetter"/>
      <w:lvlText w:val="%8."/>
      <w:lvlJc w:val="left"/>
      <w:pPr>
        <w:tabs>
          <w:tab w:val="num" w:pos="6549"/>
        </w:tabs>
        <w:ind w:left="6549" w:hanging="360"/>
      </w:pPr>
    </w:lvl>
    <w:lvl w:ilvl="8" w:tplc="2E50FF88" w:tentative="1">
      <w:start w:val="1"/>
      <w:numFmt w:val="lowerRoman"/>
      <w:lvlText w:val="%9."/>
      <w:lvlJc w:val="right"/>
      <w:pPr>
        <w:tabs>
          <w:tab w:val="num" w:pos="7269"/>
        </w:tabs>
        <w:ind w:left="7269" w:hanging="180"/>
      </w:pPr>
    </w:lvl>
  </w:abstractNum>
  <w:num w:numId="1">
    <w:abstractNumId w:val="14"/>
  </w:num>
  <w:num w:numId="2">
    <w:abstractNumId w:val="1"/>
  </w:num>
  <w:num w:numId="3">
    <w:abstractNumId w:val="12"/>
  </w:num>
  <w:num w:numId="4">
    <w:abstractNumId w:val="4"/>
  </w:num>
  <w:num w:numId="5">
    <w:abstractNumId w:val="6"/>
  </w:num>
  <w:num w:numId="6">
    <w:abstractNumId w:val="8"/>
  </w:num>
  <w:num w:numId="7">
    <w:abstractNumId w:val="5"/>
  </w:num>
  <w:num w:numId="8">
    <w:abstractNumId w:val="0"/>
  </w:num>
  <w:num w:numId="9">
    <w:abstractNumId w:val="10"/>
  </w:num>
  <w:num w:numId="10">
    <w:abstractNumId w:val="11"/>
  </w:num>
  <w:num w:numId="11">
    <w:abstractNumId w:val="2"/>
  </w:num>
  <w:num w:numId="12">
    <w:abstractNumId w:val="3"/>
  </w:num>
  <w:num w:numId="13">
    <w:abstractNumId w:val="9"/>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noPunctuationKerning/>
  <w:characterSpacingControl w:val="doNotCompress"/>
  <w:compat>
    <w:compatSetting w:name="compatibilityMode" w:uri="http://schemas.microsoft.com/office/word" w:val="12"/>
  </w:compat>
  <w:rsids>
    <w:rsidRoot w:val="00277943"/>
    <w:rsid w:val="002025E8"/>
    <w:rsid w:val="00277943"/>
    <w:rsid w:val="002D59CB"/>
    <w:rsid w:val="00323492"/>
    <w:rsid w:val="00416C74"/>
    <w:rsid w:val="00464332"/>
    <w:rsid w:val="004B39C8"/>
    <w:rsid w:val="005A5208"/>
    <w:rsid w:val="00686222"/>
    <w:rsid w:val="006A2306"/>
    <w:rsid w:val="00710A47"/>
    <w:rsid w:val="007363B3"/>
    <w:rsid w:val="007E45C9"/>
    <w:rsid w:val="0089464A"/>
    <w:rsid w:val="008B3929"/>
    <w:rsid w:val="008B75E9"/>
    <w:rsid w:val="009566C1"/>
    <w:rsid w:val="009F73EB"/>
    <w:rsid w:val="00AB5E58"/>
    <w:rsid w:val="00AD6794"/>
    <w:rsid w:val="00C12053"/>
    <w:rsid w:val="00C145A8"/>
    <w:rsid w:val="00C75CF4"/>
    <w:rsid w:val="00CC26ED"/>
    <w:rsid w:val="00CC49BA"/>
    <w:rsid w:val="00D37B5E"/>
    <w:rsid w:val="00DA6917"/>
    <w:rsid w:val="00DC0506"/>
    <w:rsid w:val="00E578FC"/>
    <w:rsid w:val="00EE0C4E"/>
    <w:rsid w:val="00EE209E"/>
    <w:rsid w:val="00FF6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DD508B-2F9E-45EC-90EA-3744357D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C8"/>
    <w:rPr>
      <w:sz w:val="24"/>
      <w:szCs w:val="24"/>
    </w:rPr>
  </w:style>
  <w:style w:type="paragraph" w:styleId="Heading1">
    <w:name w:val="heading 1"/>
    <w:basedOn w:val="Normal"/>
    <w:next w:val="Normal"/>
    <w:qFormat/>
    <w:rsid w:val="004B39C8"/>
    <w:pPr>
      <w:keepNext/>
      <w:outlineLvl w:val="0"/>
    </w:pPr>
    <w:rPr>
      <w:rFonts w:ascii="Arial" w:hAnsi="Arial" w:cs="Arial"/>
      <w:b/>
      <w:bCs/>
    </w:rPr>
  </w:style>
  <w:style w:type="paragraph" w:styleId="Heading2">
    <w:name w:val="heading 2"/>
    <w:basedOn w:val="Normal"/>
    <w:next w:val="Normal"/>
    <w:qFormat/>
    <w:rsid w:val="004B39C8"/>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B39C8"/>
    <w:rPr>
      <w:color w:val="0000FF"/>
      <w:u w:val="single"/>
    </w:rPr>
  </w:style>
  <w:style w:type="paragraph" w:styleId="BalloonText">
    <w:name w:val="Balloon Text"/>
    <w:basedOn w:val="Normal"/>
    <w:semiHidden/>
    <w:rsid w:val="004B39C8"/>
    <w:rPr>
      <w:rFonts w:ascii="Tahoma" w:hAnsi="Tahoma" w:cs="Tahoma"/>
      <w:sz w:val="16"/>
      <w:szCs w:val="16"/>
    </w:rPr>
  </w:style>
  <w:style w:type="paragraph" w:styleId="BodyText">
    <w:name w:val="Body Text"/>
    <w:basedOn w:val="Normal"/>
    <w:semiHidden/>
    <w:rsid w:val="004B39C8"/>
    <w:pPr>
      <w:spacing w:line="360" w:lineRule="auto"/>
    </w:pPr>
    <w:rPr>
      <w:b/>
    </w:rPr>
  </w:style>
  <w:style w:type="character" w:styleId="FollowedHyperlink">
    <w:name w:val="FollowedHyperlink"/>
    <w:basedOn w:val="DefaultParagraphFont"/>
    <w:semiHidden/>
    <w:rsid w:val="004B39C8"/>
    <w:rPr>
      <w:color w:val="800080"/>
      <w:u w:val="single"/>
    </w:rPr>
  </w:style>
  <w:style w:type="paragraph" w:styleId="ListParagraph">
    <w:name w:val="List Paragraph"/>
    <w:basedOn w:val="Normal"/>
    <w:uiPriority w:val="34"/>
    <w:qFormat/>
    <w:rsid w:val="00CC49BA"/>
    <w:pPr>
      <w:spacing w:after="200" w:line="276" w:lineRule="auto"/>
      <w:ind w:left="720"/>
      <w:contextualSpacing/>
    </w:pPr>
    <w:rPr>
      <w:rFonts w:ascii="Calibri" w:eastAsia="Calibri" w:hAnsi="Calibri"/>
      <w:sz w:val="22"/>
      <w:szCs w:val="22"/>
    </w:rPr>
  </w:style>
  <w:style w:type="character" w:customStyle="1" w:styleId="dpvwyc">
    <w:name w:val="dpvwyc"/>
    <w:basedOn w:val="DefaultParagraphFont"/>
    <w:rsid w:val="00EE209E"/>
  </w:style>
  <w:style w:type="paragraph" w:customStyle="1" w:styleId="Default">
    <w:name w:val="Default"/>
    <w:rsid w:val="007E45C9"/>
    <w:pPr>
      <w:autoSpaceDE w:val="0"/>
      <w:autoSpaceDN w:val="0"/>
      <w:adjustRightInd w:val="0"/>
    </w:pPr>
    <w:rPr>
      <w:rFonts w:ascii="Lexia XBold" w:hAnsi="Lexia XBold" w:cs="Lexia XBold"/>
      <w:color w:val="000000"/>
      <w:sz w:val="24"/>
      <w:szCs w:val="24"/>
    </w:rPr>
  </w:style>
  <w:style w:type="table" w:styleId="TableGrid">
    <w:name w:val="Table Grid"/>
    <w:basedOn w:val="TableNormal"/>
    <w:uiPriority w:val="59"/>
    <w:rsid w:val="005A520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576774">
      <w:bodyDiv w:val="1"/>
      <w:marLeft w:val="0"/>
      <w:marRight w:val="0"/>
      <w:marTop w:val="0"/>
      <w:marBottom w:val="0"/>
      <w:divBdr>
        <w:top w:val="none" w:sz="0" w:space="0" w:color="auto"/>
        <w:left w:val="none" w:sz="0" w:space="0" w:color="auto"/>
        <w:bottom w:val="none" w:sz="0" w:space="0" w:color="auto"/>
        <w:right w:val="none" w:sz="0" w:space="0" w:color="auto"/>
      </w:divBdr>
      <w:divsChild>
        <w:div w:id="1914316634">
          <w:marLeft w:val="0"/>
          <w:marRight w:val="0"/>
          <w:marTop w:val="0"/>
          <w:marBottom w:val="0"/>
          <w:divBdr>
            <w:top w:val="none" w:sz="0" w:space="0" w:color="auto"/>
            <w:left w:val="none" w:sz="0" w:space="0" w:color="auto"/>
            <w:bottom w:val="none" w:sz="0" w:space="0" w:color="auto"/>
            <w:right w:val="none" w:sz="0" w:space="0" w:color="auto"/>
          </w:divBdr>
          <w:divsChild>
            <w:div w:id="1422992503">
              <w:marLeft w:val="0"/>
              <w:marRight w:val="0"/>
              <w:marTop w:val="0"/>
              <w:marBottom w:val="0"/>
              <w:divBdr>
                <w:top w:val="none" w:sz="0" w:space="0" w:color="auto"/>
                <w:left w:val="none" w:sz="0" w:space="0" w:color="auto"/>
                <w:bottom w:val="none" w:sz="0" w:space="0" w:color="auto"/>
                <w:right w:val="none" w:sz="0" w:space="0" w:color="auto"/>
              </w:divBdr>
              <w:divsChild>
                <w:div w:id="13877538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Mr</vt:lpstr>
    </vt:vector>
  </TitlesOfParts>
  <Company>Microsoft</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Christopher J. Fabian</dc:creator>
  <cp:lastModifiedBy>CHRISTOPHER FABIAN</cp:lastModifiedBy>
  <cp:revision>11</cp:revision>
  <cp:lastPrinted>2013-10-17T17:47:00Z</cp:lastPrinted>
  <dcterms:created xsi:type="dcterms:W3CDTF">2014-08-11T15:40:00Z</dcterms:created>
  <dcterms:modified xsi:type="dcterms:W3CDTF">2022-08-26T14:33:00Z</dcterms:modified>
</cp:coreProperties>
</file>